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2E" w:rsidRDefault="0070742E" w:rsidP="0070742E">
      <w:pPr>
        <w:pStyle w:val="s74"/>
      </w:pPr>
      <w:r>
        <w:rPr>
          <w:rStyle w:val="s10"/>
        </w:rPr>
        <w:t>КС РФ определил срок для подачи заявления об индексации присужденных судом денежных сумм</w:t>
      </w:r>
    </w:p>
    <w:p w:rsidR="0070742E" w:rsidRDefault="0070742E" w:rsidP="0070742E">
      <w:pPr>
        <w:pStyle w:val="s1"/>
      </w:pPr>
      <w:hyperlink r:id="rId4" w:anchor="/document/409224280/entry/0" w:history="1">
        <w:r>
          <w:rPr>
            <w:rStyle w:val="a3"/>
          </w:rPr>
          <w:t>Постановление Конституционного Суда РФ от 20 июня 2024 г. N 31-П</w:t>
        </w:r>
      </w:hyperlink>
    </w:p>
    <w:p w:rsidR="0070742E" w:rsidRDefault="0070742E" w:rsidP="0070742E">
      <w:pPr>
        <w:pStyle w:val="s1"/>
      </w:pPr>
      <w:r>
        <w:t xml:space="preserve">Конституционный Суд РФ в связи с запросом Верховного Суда РФ проверил конституционность </w:t>
      </w:r>
      <w:hyperlink r:id="rId5" w:anchor="/document/12127526/entry/183" w:history="1">
        <w:r>
          <w:rPr>
            <w:rStyle w:val="a3"/>
          </w:rPr>
          <w:t>ст. 183</w:t>
        </w:r>
      </w:hyperlink>
      <w:r>
        <w:t xml:space="preserve"> АПК РФ, которая определяет порядок индексации присужденных судом денежных сумм. Поводом для этого послужила обнаружившаяся неопределенность в вопросе о том, ограничен ли законодательством срок, в течение которого взыскатель вправе обратиться в суд с заявлением об индексации.</w:t>
      </w:r>
    </w:p>
    <w:p w:rsidR="0070742E" w:rsidRDefault="0070742E" w:rsidP="0070742E">
      <w:pPr>
        <w:pStyle w:val="s1"/>
      </w:pPr>
      <w:r>
        <w:t xml:space="preserve">В находящемся в производстве </w:t>
      </w:r>
      <w:proofErr w:type="gramStart"/>
      <w:r>
        <w:t>ВС</w:t>
      </w:r>
      <w:proofErr w:type="gramEnd"/>
      <w:r>
        <w:t xml:space="preserve"> РФ деле взыскатель заявил требование об индексации более чем через 10 лет после вынесения арбитражным судом первой инстанции решения о взыскании и его фактического исполнения. Суды трех инстанций признали это требование обоснованным, указав, что процессуальным законодательством срок подачи заявления об индексации не установлен, а правила об исковой давности на требование об индексации не распространяются, поскольку по своей правовой природе оно не является исковым. Суды отклонили также довод должника о том, что решение было исполнено им в разумный срок, а поведение взыскателя следует рассматривать как злоупотребление правом.</w:t>
      </w:r>
    </w:p>
    <w:p w:rsidR="0070742E" w:rsidRDefault="0070742E" w:rsidP="0070742E">
      <w:pPr>
        <w:pStyle w:val="s1"/>
      </w:pPr>
      <w:r>
        <w:t>Отсутствие в действующем законодательстве норм, которые позволяли бы определенно разрешить этот вопрос, и послужило причиной обращения в КС РФ.</w:t>
      </w:r>
    </w:p>
    <w:p w:rsidR="0070742E" w:rsidRDefault="0070742E" w:rsidP="0070742E">
      <w:pPr>
        <w:pStyle w:val="s1"/>
      </w:pPr>
      <w:r>
        <w:t>По результатам рассмотрения дела КС РФ признал наличие конституционно значимого пробела в правовом регулировании и поручил законодателю принять меры по его устранению.</w:t>
      </w:r>
    </w:p>
    <w:p w:rsidR="0070742E" w:rsidRDefault="0070742E" w:rsidP="0070742E">
      <w:pPr>
        <w:pStyle w:val="s1"/>
      </w:pPr>
      <w:r>
        <w:t>На период до принятия соответствующих поправок КС РФ постановил, что взыскатель или должник вправе обратиться в арбитражный суд с заявлением об индексации в срок, не превышающий одного года со дня исполнения судебного акта. Если этот срок был пропущен по уважительным причинам, он может быть восстановлен судом по заявлению взыскателя или должника.</w:t>
      </w:r>
    </w:p>
    <w:p w:rsidR="00C87C8B" w:rsidRDefault="00C87C8B"/>
    <w:sectPr w:rsidR="00C8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42E"/>
    <w:rsid w:val="0070742E"/>
    <w:rsid w:val="00C8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7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0742E"/>
  </w:style>
  <w:style w:type="paragraph" w:customStyle="1" w:styleId="s1">
    <w:name w:val="s_1"/>
    <w:basedOn w:val="a"/>
    <w:rsid w:val="007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7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2024-07-05T06:12:00Z</dcterms:created>
  <dcterms:modified xsi:type="dcterms:W3CDTF">2024-07-05T06:12:00Z</dcterms:modified>
</cp:coreProperties>
</file>